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0C23" w14:textId="77777777" w:rsidR="000F67A6" w:rsidRDefault="000F67A6" w:rsidP="000F67A6">
      <w:pPr>
        <w:spacing w:after="0"/>
      </w:pPr>
      <w:bookmarkStart w:id="0" w:name="_Hlk201583793"/>
      <w:bookmarkStart w:id="1" w:name="_Hlk201582876"/>
      <w:r w:rsidRPr="00912543">
        <w:rPr>
          <w:color w:val="EE0000"/>
        </w:rPr>
        <w:t>[Your address]</w:t>
      </w:r>
    </w:p>
    <w:p w14:paraId="5E656FD5" w14:textId="77777777" w:rsidR="000F67A6" w:rsidRDefault="000F67A6" w:rsidP="000F67A6">
      <w:pPr>
        <w:spacing w:after="0"/>
      </w:pPr>
    </w:p>
    <w:p w14:paraId="74802567" w14:textId="77777777" w:rsidR="000F67A6" w:rsidRPr="00912543" w:rsidRDefault="000F67A6" w:rsidP="000F67A6">
      <w:pPr>
        <w:spacing w:after="0"/>
        <w:rPr>
          <w:color w:val="EE0000"/>
        </w:rPr>
      </w:pPr>
      <w:r w:rsidRPr="00912543">
        <w:rPr>
          <w:color w:val="EE0000"/>
        </w:rPr>
        <w:t xml:space="preserve">[Date] </w:t>
      </w:r>
    </w:p>
    <w:p w14:paraId="7327D740" w14:textId="77777777" w:rsidR="000F67A6" w:rsidRDefault="000F67A6" w:rsidP="000F67A6">
      <w:pPr>
        <w:spacing w:after="0"/>
      </w:pPr>
    </w:p>
    <w:p w14:paraId="5A79B5BF" w14:textId="77777777" w:rsidR="000F67A6" w:rsidRDefault="000F67A6" w:rsidP="000F67A6">
      <w:pPr>
        <w:spacing w:after="0"/>
      </w:pPr>
      <w:r>
        <w:t xml:space="preserve">The </w:t>
      </w:r>
      <w:proofErr w:type="spellStart"/>
      <w:r>
        <w:t>Honourable</w:t>
      </w:r>
      <w:proofErr w:type="spellEnd"/>
      <w:r>
        <w:t xml:space="preserve"> Chrystia Freeland Minister of Transport and Internal Trade</w:t>
      </w:r>
    </w:p>
    <w:p w14:paraId="0A3E5833" w14:textId="77777777" w:rsidR="000F67A6" w:rsidRDefault="000F67A6" w:rsidP="000F67A6">
      <w:pPr>
        <w:spacing w:after="0"/>
      </w:pPr>
      <w:r>
        <w:t>330 Sparks St., 29</w:t>
      </w:r>
      <w:r w:rsidRPr="00912543">
        <w:rPr>
          <w:vertAlign w:val="superscript"/>
        </w:rPr>
        <w:t>th</w:t>
      </w:r>
      <w:r>
        <w:t xml:space="preserve"> Floor</w:t>
      </w:r>
    </w:p>
    <w:p w14:paraId="14CA6104" w14:textId="77777777" w:rsidR="000F67A6" w:rsidRDefault="000F67A6" w:rsidP="000F67A6">
      <w:pPr>
        <w:spacing w:after="0"/>
      </w:pPr>
      <w:r>
        <w:t>Ottawa, ON K1A0N5</w:t>
      </w:r>
    </w:p>
    <w:p w14:paraId="32F88AAE" w14:textId="77777777" w:rsidR="000F67A6" w:rsidRDefault="000F67A6" w:rsidP="000F67A6">
      <w:pPr>
        <w:spacing w:after="0"/>
      </w:pPr>
    </w:p>
    <w:p w14:paraId="03ECFFD8" w14:textId="0E7EAB96" w:rsidR="000F67A6" w:rsidRDefault="000F67A6" w:rsidP="000F67A6">
      <w:r>
        <w:t>Subject: Unlocking BVLOS Potential for Drones in Canada</w:t>
      </w:r>
    </w:p>
    <w:bookmarkEnd w:id="0"/>
    <w:p w14:paraId="361FB1A6" w14:textId="77777777" w:rsidR="000F67A6" w:rsidRPr="00912543" w:rsidRDefault="000F67A6" w:rsidP="000F67A6">
      <w:pPr>
        <w:spacing w:after="0"/>
        <w:rPr>
          <w:rFonts w:ascii="Times New Roman" w:hAnsi="Times New Roman" w:cs="Times New Roman"/>
        </w:rPr>
      </w:pPr>
    </w:p>
    <w:p w14:paraId="5DD5491F" w14:textId="05644CD4" w:rsidR="000F67A6" w:rsidRPr="00912543" w:rsidRDefault="000F67A6" w:rsidP="000F67A6">
      <w:pPr>
        <w:spacing w:after="0"/>
      </w:pPr>
      <w:r>
        <w:t>Dear Minister Chrystia Freeland,</w:t>
      </w:r>
      <w:r>
        <w:br/>
      </w:r>
      <w:bookmarkEnd w:id="1"/>
      <w:r>
        <w:br/>
        <w:t>The adoption of cost-effective electronic conspicuity is a pivotal enabler for scaling BVLOS RPAS operations in Canada. The current dependence on human visual observers and multimillion-dollar ground-based DAA installations is not sustainable, particularly when commercial and public safety drone operations increasingly require range, autonomy, and repeatability.</w:t>
      </w:r>
      <w:r>
        <w:br/>
      </w:r>
      <w:r>
        <w:br/>
        <w:t xml:space="preserve">A regulatory mandate to equip all crewed aircraft operating under </w:t>
      </w:r>
      <w:r w:rsidR="00157502">
        <w:t>5</w:t>
      </w:r>
      <w:r>
        <w:t>00' AGL with ADS-B or equivalent electronic conspicuity would:</w:t>
      </w:r>
      <w:r>
        <w:br/>
      </w:r>
      <w:r>
        <w:br/>
        <w:t xml:space="preserve">- </w:t>
      </w:r>
      <w:r w:rsidR="004760CF">
        <w:t>Create economic stimulus by i</w:t>
      </w:r>
      <w:r>
        <w:t>mmediately unlock</w:t>
      </w:r>
      <w:r w:rsidR="003C0D95">
        <w:t>ing</w:t>
      </w:r>
      <w:r>
        <w:t xml:space="preserve"> widespread, scalable BVLOS operations;</w:t>
      </w:r>
      <w:r>
        <w:br/>
        <w:t>- Improve situational awareness and reduce midair conflict risk for all operators;</w:t>
      </w:r>
      <w:r>
        <w:br/>
        <w:t>- Eliminate operational bottlenecks in critical sectors such as powerline inspection, pipeline inspections, medical deliveries, and environmental monitoring.</w:t>
      </w:r>
      <w:r>
        <w:br/>
      </w:r>
      <w:r>
        <w:br/>
        <w:t>We urge the Minister and Transport Canada to act now to implement this low-barrier, high-impact policy change.</w:t>
      </w:r>
      <w:r>
        <w:br/>
      </w:r>
      <w:r>
        <w:br/>
        <w:t>Respectfully,</w:t>
      </w:r>
      <w:r>
        <w:br/>
      </w:r>
      <w:r w:rsidRPr="00912543">
        <w:rPr>
          <w:color w:val="EE0000"/>
        </w:rPr>
        <w:t>[Your Name]</w:t>
      </w:r>
      <w:r w:rsidRPr="00912543">
        <w:rPr>
          <w:color w:val="EE0000"/>
        </w:rPr>
        <w:br/>
        <w:t>[Organization or Role]</w:t>
      </w:r>
      <w:r w:rsidRPr="00912543">
        <w:rPr>
          <w:color w:val="EE0000"/>
        </w:rPr>
        <w:br/>
        <w:t>[Town / Region]</w:t>
      </w:r>
    </w:p>
    <w:p w14:paraId="5A631C60" w14:textId="77777777" w:rsidR="000F67A6" w:rsidRDefault="000F67A6" w:rsidP="000F67A6">
      <w:pPr>
        <w:spacing w:after="0"/>
        <w:rPr>
          <w:color w:val="EE0000"/>
        </w:rPr>
      </w:pPr>
    </w:p>
    <w:p w14:paraId="27448138" w14:textId="77777777" w:rsidR="000F67A6" w:rsidRDefault="000F67A6" w:rsidP="000F67A6">
      <w:pPr>
        <w:spacing w:after="0"/>
      </w:pPr>
      <w:r>
        <w:rPr>
          <w:color w:val="EE0000"/>
        </w:rPr>
        <w:t>[Signature]</w:t>
      </w:r>
    </w:p>
    <w:p w14:paraId="433953FA" w14:textId="0A1DFBDE" w:rsidR="00D6373E" w:rsidRDefault="00D6373E"/>
    <w:sectPr w:rsidR="00D637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53860">
    <w:abstractNumId w:val="8"/>
  </w:num>
  <w:num w:numId="2" w16cid:durableId="1178034550">
    <w:abstractNumId w:val="6"/>
  </w:num>
  <w:num w:numId="3" w16cid:durableId="972715922">
    <w:abstractNumId w:val="5"/>
  </w:num>
  <w:num w:numId="4" w16cid:durableId="1329332759">
    <w:abstractNumId w:val="4"/>
  </w:num>
  <w:num w:numId="5" w16cid:durableId="545526595">
    <w:abstractNumId w:val="7"/>
  </w:num>
  <w:num w:numId="6" w16cid:durableId="1011880599">
    <w:abstractNumId w:val="3"/>
  </w:num>
  <w:num w:numId="7" w16cid:durableId="1873955684">
    <w:abstractNumId w:val="2"/>
  </w:num>
  <w:num w:numId="8" w16cid:durableId="625283739">
    <w:abstractNumId w:val="1"/>
  </w:num>
  <w:num w:numId="9" w16cid:durableId="97518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7A6"/>
    <w:rsid w:val="0015074B"/>
    <w:rsid w:val="00157502"/>
    <w:rsid w:val="0029639D"/>
    <w:rsid w:val="00305BED"/>
    <w:rsid w:val="00326F90"/>
    <w:rsid w:val="003C0D95"/>
    <w:rsid w:val="004760CF"/>
    <w:rsid w:val="004F491F"/>
    <w:rsid w:val="00AA1D8D"/>
    <w:rsid w:val="00B47730"/>
    <w:rsid w:val="00CB0664"/>
    <w:rsid w:val="00D6373E"/>
    <w:rsid w:val="00E43B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FD5F29"/>
  <w14:defaultImageDpi w14:val="300"/>
  <w15:docId w15:val="{04B3DAD4-EC2B-4E77-9ECA-FFB546A1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Carli Parkinson</cp:lastModifiedBy>
  <cp:revision>7</cp:revision>
  <dcterms:created xsi:type="dcterms:W3CDTF">2013-12-23T23:15:00Z</dcterms:created>
  <dcterms:modified xsi:type="dcterms:W3CDTF">2025-07-11T18:47:00Z</dcterms:modified>
  <cp:category/>
</cp:coreProperties>
</file>